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75" w:rsidRPr="00D03975" w:rsidRDefault="00D03975" w:rsidP="00D03975">
      <w:pPr>
        <w:pStyle w:val="Normal"/>
      </w:pPr>
      <w:r>
        <w:rPr>
          <w:sz w:val="44"/>
          <w:szCs w:val="44"/>
        </w:rPr>
        <w:t>AALTEN IN DE WERELD</w:t>
      </w:r>
    </w:p>
    <w:p w:rsidR="00D03975" w:rsidRDefault="00D03975" w:rsidP="00D03975">
      <w:pPr>
        <w:pStyle w:val="Normal"/>
      </w:pPr>
      <w:r>
        <w:t xml:space="preserve"> </w:t>
      </w:r>
    </w:p>
    <w:p w:rsidR="00D03975" w:rsidRDefault="00D03975" w:rsidP="00D03975">
      <w:pPr>
        <w:pStyle w:val="Normal"/>
        <w:rPr>
          <w:sz w:val="44"/>
          <w:szCs w:val="44"/>
        </w:rPr>
      </w:pPr>
      <w:r>
        <w:rPr>
          <w:sz w:val="44"/>
          <w:szCs w:val="44"/>
        </w:rPr>
        <w:t>DE WERELD IN AALTEN</w:t>
      </w:r>
    </w:p>
    <w:p w:rsidR="00D03975" w:rsidRDefault="00D03975" w:rsidP="00D03975">
      <w:pPr>
        <w:pStyle w:val="Normal"/>
      </w:pPr>
      <w:r>
        <w:t xml:space="preserve"> </w:t>
      </w:r>
    </w:p>
    <w:p w:rsidR="00D03975" w:rsidRDefault="00D03975" w:rsidP="00D03975">
      <w:pPr>
        <w:pStyle w:val="Normal"/>
        <w:rPr>
          <w:b/>
          <w:i/>
          <w:sz w:val="56"/>
          <w:szCs w:val="56"/>
          <w:u w:val="single"/>
        </w:rPr>
      </w:pPr>
      <w:bookmarkStart w:id="0" w:name="_GoBack"/>
      <w:r>
        <w:rPr>
          <w:b/>
          <w:i/>
          <w:sz w:val="56"/>
          <w:szCs w:val="56"/>
          <w:u w:val="single"/>
        </w:rPr>
        <w:t>JAARVERSLAG  STICHTING MONDIAALTEN 2022</w:t>
      </w:r>
    </w:p>
    <w:bookmarkEnd w:id="0"/>
    <w:p w:rsidR="00D03975" w:rsidRDefault="00D03975" w:rsidP="00D03975">
      <w:pPr>
        <w:pStyle w:val="Normal"/>
        <w:rPr>
          <w:i/>
          <w:sz w:val="56"/>
          <w:szCs w:val="56"/>
          <w:u w:val="single"/>
        </w:rPr>
      </w:pPr>
      <w:r>
        <w:rPr>
          <w:i/>
          <w:sz w:val="56"/>
          <w:szCs w:val="56"/>
          <w:u w:val="single"/>
        </w:rPr>
        <w:t xml:space="preserve"> 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Ook in 2022 werden we nog steeds geraakt door de corona-epidemie; dit betekent voor de stichting </w:t>
      </w:r>
      <w:proofErr w:type="spellStart"/>
      <w:r>
        <w:rPr>
          <w:sz w:val="40"/>
          <w:szCs w:val="40"/>
        </w:rPr>
        <w:t>Mondiaalten</w:t>
      </w:r>
      <w:proofErr w:type="spellEnd"/>
      <w:r>
        <w:rPr>
          <w:sz w:val="40"/>
          <w:szCs w:val="40"/>
        </w:rPr>
        <w:t xml:space="preserve"> dat er in 2022 opnieuw geen Wereldmarkt kon worden gehouden; opnieuw had dit gevolgen voor de projecten van de stichting; onbekendheid over het virus, de duur en de ernst hiervan; dit alles had te maken met de voortgang van zaken voor onze stichting en de projecten.</w:t>
      </w:r>
    </w:p>
    <w:p w:rsidR="00D03975" w:rsidRDefault="00D03975" w:rsidP="00D03975">
      <w:pPr>
        <w:pStyle w:val="Normal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 xml:space="preserve"> 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Bestuurssamenstelling : 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Hans de Graaf  – voorzitter, 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>Harm Veldhuis – penningmeester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>Ineke Luimes   – bestuurslid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>Diny Griffioen  – bestuurslid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Harry Otten     – secretaris </w:t>
      </w:r>
      <w:proofErr w:type="spellStart"/>
      <w:r>
        <w:rPr>
          <w:sz w:val="40"/>
          <w:szCs w:val="40"/>
        </w:rPr>
        <w:t>a.i</w:t>
      </w:r>
      <w:proofErr w:type="spellEnd"/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>De verwachting is dat het bestuur begin / medio 2023 zal worden uitgebreid met een of twee nieuwe bestuursleden.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Er werd vier maal vergaderd in het parochiecentrum aan de Dijkstraat in Aalten en in de nieuwe </w:t>
      </w:r>
      <w:proofErr w:type="spellStart"/>
      <w:r>
        <w:rPr>
          <w:sz w:val="40"/>
          <w:szCs w:val="40"/>
        </w:rPr>
        <w:t>vergaderlokatie</w:t>
      </w:r>
      <w:proofErr w:type="spellEnd"/>
      <w:r>
        <w:rPr>
          <w:sz w:val="40"/>
          <w:szCs w:val="40"/>
        </w:rPr>
        <w:t xml:space="preserve"> gebouw Elim aan de Landstraat in Aalten (wegens sluiting van dit parochiecentrum). ( data : 14 februari '22, 13 juli '22, 12 september '22, en 14 november '22) 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Voor inhoud en bijzonderheden wordt kortheidshalve verwezen naar de betreffende opgemaakte </w:t>
      </w:r>
      <w:proofErr w:type="spellStart"/>
      <w:r>
        <w:rPr>
          <w:sz w:val="40"/>
          <w:szCs w:val="40"/>
        </w:rPr>
        <w:t>bestuursverslagen</w:t>
      </w:r>
      <w:proofErr w:type="spellEnd"/>
      <w:r>
        <w:rPr>
          <w:sz w:val="40"/>
          <w:szCs w:val="40"/>
        </w:rPr>
        <w:t xml:space="preserve">. 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>WERELDMARKT  en PROMOTIE :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>Gehoopt werd dit jaar de uitgestelde wereldmarkt te kunnen organiseren.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De voorbereidingen waren weliswaar in het beginstadium maar al snel bleek dat het organiseren van een </w:t>
      </w:r>
      <w:proofErr w:type="spellStart"/>
      <w:r>
        <w:rPr>
          <w:sz w:val="40"/>
          <w:szCs w:val="40"/>
        </w:rPr>
        <w:t>werelmarkt</w:t>
      </w:r>
      <w:proofErr w:type="spellEnd"/>
      <w:r>
        <w:rPr>
          <w:sz w:val="40"/>
          <w:szCs w:val="40"/>
        </w:rPr>
        <w:t xml:space="preserve"> niet mogelijk bleek </w:t>
      </w:r>
      <w:proofErr w:type="spellStart"/>
      <w:r>
        <w:rPr>
          <w:sz w:val="40"/>
          <w:szCs w:val="40"/>
        </w:rPr>
        <w:t>tenegevolge</w:t>
      </w:r>
      <w:proofErr w:type="spellEnd"/>
      <w:r>
        <w:rPr>
          <w:sz w:val="40"/>
          <w:szCs w:val="40"/>
        </w:rPr>
        <w:t xml:space="preserve"> van de eerder genoemde </w:t>
      </w:r>
      <w:proofErr w:type="spellStart"/>
      <w:r>
        <w:rPr>
          <w:sz w:val="40"/>
          <w:szCs w:val="40"/>
        </w:rPr>
        <w:t>maatregelen.Het</w:t>
      </w:r>
      <w:proofErr w:type="spellEnd"/>
      <w:r>
        <w:rPr>
          <w:sz w:val="40"/>
          <w:szCs w:val="40"/>
        </w:rPr>
        <w:t xml:space="preserve"> bestuur was genoodzaakt de wereldmarkt opnieuw  uit te stellen tot 2023.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SUBSIDIE : voor 2021 werd de jaarlijkse gemeentelijke subsidie ontvangen 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>( € 7500,00 ); de gelden worden voor 90 % besteed aan de (nieuwe)projecten en voor 10% voor promotie en informatievoorziening (</w:t>
      </w:r>
      <w:proofErr w:type="spellStart"/>
      <w:r>
        <w:rPr>
          <w:sz w:val="40"/>
          <w:szCs w:val="40"/>
        </w:rPr>
        <w:t>ondermeer</w:t>
      </w:r>
      <w:proofErr w:type="spellEnd"/>
      <w:r>
        <w:rPr>
          <w:sz w:val="40"/>
          <w:szCs w:val="40"/>
        </w:rPr>
        <w:t xml:space="preserve"> Wereldmarkt).</w:t>
      </w:r>
    </w:p>
    <w:p w:rsidR="00D03975" w:rsidRDefault="00D03975" w:rsidP="00D03975">
      <w:pPr>
        <w:pStyle w:val="Normal"/>
        <w:rPr>
          <w:sz w:val="40"/>
          <w:szCs w:val="40"/>
        </w:rPr>
      </w:pPr>
      <w:proofErr w:type="spellStart"/>
      <w:r>
        <w:rPr>
          <w:sz w:val="40"/>
          <w:szCs w:val="40"/>
        </w:rPr>
        <w:t>Mondiaalten</w:t>
      </w:r>
      <w:proofErr w:type="spellEnd"/>
      <w:r>
        <w:rPr>
          <w:sz w:val="40"/>
          <w:szCs w:val="40"/>
        </w:rPr>
        <w:t xml:space="preserve"> heeft in 2021 de navolgende projecten gesubsidieerd: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>*</w:t>
      </w:r>
      <w:proofErr w:type="spellStart"/>
      <w:r>
        <w:rPr>
          <w:sz w:val="40"/>
          <w:szCs w:val="40"/>
        </w:rPr>
        <w:t>Popesti</w:t>
      </w:r>
      <w:proofErr w:type="spellEnd"/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>*Joanne Foundation Oeganda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*Soweto en </w:t>
      </w:r>
      <w:proofErr w:type="spellStart"/>
      <w:r>
        <w:rPr>
          <w:sz w:val="40"/>
          <w:szCs w:val="40"/>
        </w:rPr>
        <w:t>Barmuja</w:t>
      </w:r>
      <w:proofErr w:type="spellEnd"/>
      <w:r>
        <w:rPr>
          <w:sz w:val="40"/>
          <w:szCs w:val="40"/>
        </w:rPr>
        <w:t xml:space="preserve"> volgen in de loop van 2023 omdat niet alle gegevens bekend zijn.(aanvraag is in 2022 gedaan en in behandeling)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Voor wat betreft de feitelijk toegekende bedragen wordt verwezen naar </w:t>
      </w:r>
      <w:proofErr w:type="spellStart"/>
      <w:r>
        <w:rPr>
          <w:sz w:val="40"/>
          <w:szCs w:val="40"/>
        </w:rPr>
        <w:t>ondermeer</w:t>
      </w:r>
      <w:proofErr w:type="spellEnd"/>
      <w:r>
        <w:rPr>
          <w:sz w:val="40"/>
          <w:szCs w:val="40"/>
        </w:rPr>
        <w:t xml:space="preserve"> de donateursbrief 2022 (</w:t>
      </w:r>
      <w:proofErr w:type="spellStart"/>
      <w:r>
        <w:rPr>
          <w:sz w:val="40"/>
          <w:szCs w:val="40"/>
        </w:rPr>
        <w:t>financiele</w:t>
      </w:r>
      <w:proofErr w:type="spellEnd"/>
      <w:r>
        <w:rPr>
          <w:sz w:val="40"/>
          <w:szCs w:val="40"/>
        </w:rPr>
        <w:t xml:space="preserve"> paragraaf) 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>Donateurs-/nieuwsbrieven :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>Ook dit jaar zijn de donateursbrieven verzonden. Het aantal donateurs is hoegenaamd gelijk gebleven (30)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>IECTA: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Het beheer van IECTA werd ook in 2022 onder de paraplu van </w:t>
      </w:r>
      <w:proofErr w:type="spellStart"/>
      <w:r>
        <w:rPr>
          <w:sz w:val="40"/>
          <w:szCs w:val="40"/>
        </w:rPr>
        <w:t>Mondiaalten</w:t>
      </w:r>
      <w:proofErr w:type="spellEnd"/>
      <w:r>
        <w:rPr>
          <w:sz w:val="40"/>
          <w:szCs w:val="40"/>
        </w:rPr>
        <w:t xml:space="preserve"> uitgevoerd;  </w:t>
      </w:r>
      <w:proofErr w:type="spellStart"/>
      <w:r>
        <w:rPr>
          <w:sz w:val="40"/>
          <w:szCs w:val="40"/>
        </w:rPr>
        <w:t>Mondiaalten</w:t>
      </w:r>
      <w:proofErr w:type="spellEnd"/>
      <w:r>
        <w:rPr>
          <w:sz w:val="40"/>
          <w:szCs w:val="40"/>
        </w:rPr>
        <w:t xml:space="preserve"> voert nimmer zelfstandig activiteiten uit dan na opdracht van de zaakwaarnemers (</w:t>
      </w:r>
      <w:proofErr w:type="spellStart"/>
      <w:r>
        <w:rPr>
          <w:sz w:val="40"/>
          <w:szCs w:val="40"/>
        </w:rPr>
        <w:t>o.m.Joop</w:t>
      </w:r>
      <w:proofErr w:type="spellEnd"/>
      <w:r>
        <w:rPr>
          <w:sz w:val="40"/>
          <w:szCs w:val="40"/>
        </w:rPr>
        <w:t xml:space="preserve"> van Kessel en Leen de Jong)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>SAP :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In het kader van de Wereldmarkt wordt er met het SAP samengewerkt voor wat betreft advies en vergunningverlening, </w:t>
      </w:r>
      <w:proofErr w:type="spellStart"/>
      <w:r>
        <w:rPr>
          <w:sz w:val="40"/>
          <w:szCs w:val="40"/>
        </w:rPr>
        <w:t>coordinatie</w:t>
      </w:r>
      <w:proofErr w:type="spellEnd"/>
      <w:r>
        <w:rPr>
          <w:sz w:val="40"/>
          <w:szCs w:val="40"/>
        </w:rPr>
        <w:t xml:space="preserve"> van incidenteel materieel. Opnieuw kon een beoogde vergadering met het SAP  i.v.m. coronamaatregelen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>geen doorgang vinden en zal voorlopig op de planning van begin 2023 staan.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>PROJECTEN :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De projectleiders werden opnieuw uitgenodigd voor de aanmelding van 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>-nieuwe- projecten. Hierop is beperkt gereageerd. Mocht overigens de Wereldmarkt in 2023 wel doorgang kunnen vinden dat zullen de projectleiders begin 2023 worden uitgenodigd  voor een informatiebijeenkomst.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Aalten, 6 maart 2023. 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(voornemens te worden vastgesteld in deze bestuursvergadering) 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De secretaris a.i.,                De </w:t>
      </w:r>
      <w:proofErr w:type="spellStart"/>
      <w:r>
        <w:rPr>
          <w:sz w:val="40"/>
          <w:szCs w:val="40"/>
        </w:rPr>
        <w:t>pennigsmeester</w:t>
      </w:r>
      <w:proofErr w:type="spellEnd"/>
      <w:r>
        <w:rPr>
          <w:sz w:val="40"/>
          <w:szCs w:val="40"/>
        </w:rPr>
        <w:t>,            De voorzitter,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>getekend, 6 maart 2023      getekend, 6 maart 2023      getekend, 6 maart 2023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>Harry Otten.                        Harm Veldhuis                     Hans de Graaf.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03975" w:rsidRDefault="00D03975" w:rsidP="00D03975"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461333" w:rsidRPr="00A859D4" w:rsidRDefault="00461333">
      <w:pPr>
        <w:rPr>
          <w:rFonts w:ascii="Arial" w:hAnsi="Arial" w:cs="Arial"/>
          <w:sz w:val="18"/>
          <w:szCs w:val="18"/>
        </w:rPr>
      </w:pPr>
    </w:p>
    <w:sectPr w:rsidR="00461333" w:rsidRPr="00A85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75"/>
    <w:rsid w:val="00461333"/>
    <w:rsid w:val="00A859D4"/>
    <w:rsid w:val="00D03975"/>
    <w:rsid w:val="00F6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5E69"/>
  <w15:chartTrackingRefBased/>
  <w15:docId w15:val="{01CFC300-6FBF-4232-BE11-8B844968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5B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D03975"/>
    <w:rPr>
      <w:rFonts w:ascii="Arial" w:eastAsia="Times New Roman" w:hAnsi="Arial" w:cs="Arial"/>
      <w:color w:val="404040"/>
      <w:sz w:val="36"/>
      <w:szCs w:val="36"/>
      <w:vertAlign w:val="superscript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Streekziekenhuis Koningin Beatrix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Postma, Leo (Anesthesie Medewerker)</dc:creator>
  <cp:keywords/>
  <dc:description/>
  <cp:lastModifiedBy>Postma, Leo (Anesthesie Medewerker)</cp:lastModifiedBy>
  <cp:revision>1</cp:revision>
  <dcterms:created xsi:type="dcterms:W3CDTF">2023-07-05T10:11:00Z</dcterms:created>
  <dcterms:modified xsi:type="dcterms:W3CDTF">2023-07-05T10:11:00Z</dcterms:modified>
</cp:coreProperties>
</file>